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2891" w:firstLineChars="800"/>
        <w:jc w:val="both"/>
        <w:rPr>
          <w:rFonts w:hint="eastAsia"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  <w:t>综合办办工作总结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楷体" w:hAnsi="楷体" w:eastAsia="楷体" w:cs="楷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时光如梭，光阴似箭。转眼间，一学期的工作即将画上句号。本学期在领导的带领下，综合办三位教师尽职尽责的完成了部门工作，现将本学期副校办的工作作如下总结：</w:t>
      </w:r>
    </w:p>
    <w:p>
      <w:pPr>
        <w:spacing w:beforeLines="50" w:afterLines="50" w:line="360" w:lineRule="auto"/>
        <w:ind w:firstLine="562" w:firstLineChars="200"/>
        <w:rPr>
          <w:rFonts w:hint="eastAsia" w:ascii="楷体" w:hAnsi="楷体" w:eastAsia="楷体" w:cs="楷体"/>
          <w:b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8"/>
        </w:rPr>
        <w:t>一、常规工作</w:t>
      </w:r>
      <w:r>
        <w:rPr>
          <w:rFonts w:hint="eastAsia" w:ascii="楷体" w:hAnsi="楷体" w:eastAsia="楷体" w:cs="楷体"/>
          <w:b/>
          <w:sz w:val="28"/>
          <w:szCs w:val="28"/>
          <w:lang w:eastAsia="zh-CN"/>
        </w:rPr>
        <w:t>常抓不懈</w:t>
      </w:r>
    </w:p>
    <w:p>
      <w:pPr>
        <w:spacing w:beforeLines="50" w:afterLines="50" w:line="360" w:lineRule="auto"/>
        <w:ind w:firstLine="560" w:firstLineChars="200"/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sz w:val="28"/>
          <w:szCs w:val="28"/>
        </w:rPr>
        <w:t>1.规范了各种办件的收发、登记与处理，做到了学校发文行文规范、表达准确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同时做好信件、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回复函</w:t>
      </w:r>
      <w:r>
        <w:rPr>
          <w:rFonts w:hint="eastAsia" w:ascii="楷体" w:hAnsi="楷体" w:eastAsia="楷体" w:cs="楷体"/>
          <w:sz w:val="28"/>
          <w:szCs w:val="28"/>
        </w:rPr>
        <w:t>处理。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如：及时处理了教育局要求填报的各项信息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填报了小学部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专任</w:t>
      </w:r>
      <w:r>
        <w:rPr>
          <w:rFonts w:hint="eastAsia" w:ascii="楷体" w:hAnsi="楷体" w:eastAsia="楷体" w:cs="楷体"/>
          <w:sz w:val="28"/>
          <w:szCs w:val="28"/>
        </w:rPr>
        <w:t>名教师的相关信息并归档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目标督导考核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、优质均衡</w:t>
      </w:r>
      <w:r>
        <w:rPr>
          <w:rFonts w:hint="eastAsia" w:ascii="楷体" w:hAnsi="楷体" w:eastAsia="楷体" w:cs="楷体"/>
          <w:sz w:val="28"/>
          <w:szCs w:val="28"/>
        </w:rPr>
        <w:t>完成了专任教师的学位等相关信息的整理上报工作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，完成教育局要求的教师基础信息填报工作等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...</w:t>
      </w:r>
    </w:p>
    <w:p>
      <w:pPr>
        <w:spacing w:beforeLines="50" w:afterLines="50"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2.规范学校日常教学工作。教师日常实施经常化管理，如：每周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一升旗仪式</w:t>
      </w:r>
      <w:r>
        <w:rPr>
          <w:rFonts w:hint="eastAsia" w:ascii="楷体" w:hAnsi="楷体" w:eastAsia="楷体" w:cs="楷体"/>
          <w:sz w:val="28"/>
          <w:szCs w:val="28"/>
        </w:rPr>
        <w:t>大课间打考勤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，每周做好教职工在岗考勤。</w:t>
      </w:r>
      <w:r>
        <w:rPr>
          <w:rFonts w:hint="eastAsia" w:ascii="楷体" w:hAnsi="楷体" w:eastAsia="楷体" w:cs="楷体"/>
          <w:sz w:val="28"/>
          <w:szCs w:val="28"/>
        </w:rPr>
        <w:t>每月核算综合处室人员、名优教师、校医津贴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并做好全校各部门月奖汇总。</w:t>
      </w:r>
      <w:r>
        <w:rPr>
          <w:rFonts w:hint="eastAsia" w:ascii="楷体" w:hAnsi="楷体" w:eastAsia="楷体" w:cs="楷体"/>
          <w:sz w:val="28"/>
          <w:szCs w:val="28"/>
        </w:rPr>
        <w:t>规范餐票使用，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每周一制作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好餐票并发放，对接食堂</w:t>
      </w:r>
      <w:r>
        <w:rPr>
          <w:rFonts w:hint="eastAsia" w:ascii="楷体" w:hAnsi="楷体" w:eastAsia="楷体" w:cs="楷体"/>
          <w:sz w:val="28"/>
          <w:szCs w:val="28"/>
        </w:rPr>
        <w:t>保证实际回收数量与上报数量一致。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规范</w:t>
      </w:r>
      <w:r>
        <w:rPr>
          <w:rFonts w:hint="eastAsia" w:ascii="楷体" w:hAnsi="楷体" w:eastAsia="楷体" w:cs="楷体"/>
          <w:sz w:val="28"/>
          <w:szCs w:val="28"/>
        </w:rPr>
        <w:t>教职工请假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工作，如平时请假、产假、及各类活动出勤率，</w:t>
      </w:r>
      <w:r>
        <w:rPr>
          <w:rFonts w:hint="eastAsia" w:ascii="楷体" w:hAnsi="楷体" w:eastAsia="楷体" w:cs="楷体"/>
          <w:sz w:val="28"/>
          <w:szCs w:val="28"/>
        </w:rPr>
        <w:t>确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保</w:t>
      </w:r>
      <w:r>
        <w:rPr>
          <w:rFonts w:hint="eastAsia" w:ascii="楷体" w:hAnsi="楷体" w:eastAsia="楷体" w:cs="楷体"/>
          <w:sz w:val="28"/>
          <w:szCs w:val="28"/>
        </w:rPr>
        <w:t>记录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准确</w:t>
      </w:r>
      <w:r>
        <w:rPr>
          <w:rFonts w:hint="eastAsia" w:ascii="楷体" w:hAnsi="楷体" w:eastAsia="楷体" w:cs="楷体"/>
          <w:sz w:val="28"/>
          <w:szCs w:val="28"/>
        </w:rPr>
        <w:t>。校历信息编写，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期初、期末工作安排编写、</w:t>
      </w:r>
      <w:r>
        <w:rPr>
          <w:rFonts w:hint="eastAsia" w:ascii="楷体" w:hAnsi="楷体" w:eastAsia="楷体" w:cs="楷体"/>
          <w:sz w:val="28"/>
          <w:szCs w:val="28"/>
        </w:rPr>
        <w:t>确保教学工作有序进行。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每周一汇总各部门工作安排，及时上传至教师群，规划好每周的工作，方便老师查看。</w:t>
      </w:r>
    </w:p>
    <w:p>
      <w:pPr>
        <w:spacing w:beforeLines="50" w:afterLines="50"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3.建立教师台账。本学期新进专任教师教师13人。开学初完善考勤表、通讯录等信息，期中还补录了教师普通话、教师资格证书等信息存档，以免以后重复收取资料。</w:t>
      </w:r>
    </w:p>
    <w:p>
      <w:pPr>
        <w:spacing w:beforeLines="50" w:afterLines="50" w:line="360" w:lineRule="auto"/>
        <w:ind w:firstLine="281" w:firstLineChars="100"/>
        <w:rPr>
          <w:rFonts w:hint="eastAsia" w:ascii="楷体" w:hAnsi="楷体" w:eastAsia="楷体" w:cs="楷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二、重点工作有序推进</w:t>
      </w:r>
    </w:p>
    <w:p>
      <w:pPr>
        <w:spacing w:beforeLines="50" w:afterLines="50" w:line="360" w:lineRule="auto"/>
        <w:ind w:firstLine="560" w:firstLineChars="200"/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1.开展各级各类评优工作。九月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初对接行政办按照《校级名优教师评分细则》开展了名优教师评选工作，经过个人书面申请、综合办资格审查、各部门分类打分、综合办复核分数等公开、公正、公平、透明的程序，评选出校级名优教师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107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人：一等奖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43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人，二等奖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人，三等奖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人；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十一月根据区教育局文件开展了一年一次的评职称工作，其中二级教师：3人  一级教师：21人；中高1人</w:t>
      </w:r>
    </w:p>
    <w:p>
      <w:pPr>
        <w:spacing w:beforeLines="50" w:afterLines="50" w:line="360" w:lineRule="auto"/>
        <w:ind w:firstLine="560" w:firstLineChars="200"/>
        <w:rPr>
          <w:rFonts w:hint="default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为鼓励教职工创设优良的办公环境，本学期综合办根据行政会指示，拟定了办公室评比方案，经各教研组组长根据《办公室文化评比细则》对各办公室进行全过程打分，综合办回收评分表并汇总。本学期评选优秀办公室22个，其中一等奖3个，二等奖5个，三等奖14个。</w:t>
      </w:r>
    </w:p>
    <w:p>
      <w:pPr>
        <w:widowControl w:val="0"/>
        <w:tabs>
          <w:tab w:val="left" w:pos="312"/>
        </w:tabs>
        <w:adjustRightInd/>
        <w:snapToGrid/>
        <w:spacing w:beforeLines="50" w:afterLines="50" w:line="360" w:lineRule="auto"/>
        <w:ind w:firstLine="280" w:firstLineChars="100"/>
        <w:jc w:val="both"/>
        <w:rPr>
          <w:rFonts w:hint="eastAsia" w:ascii="楷体" w:hAnsi="楷体" w:eastAsia="楷体" w:cs="楷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8"/>
          <w:szCs w:val="28"/>
          <w:lang w:val="en-US" w:eastAsia="zh-CN"/>
        </w:rPr>
        <w:t>3.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组织做好全校性活动的开展工作，如组织报名小学部外出工会报名相关工作、教师新招聘、综合实践外出人员请假汇总、组织双流区要求的各项信息填报工作等等。</w:t>
      </w:r>
    </w:p>
    <w:p>
      <w:pPr>
        <w:numPr>
          <w:numId w:val="0"/>
        </w:numPr>
        <w:spacing w:beforeLines="50" w:afterLines="50" w:line="360" w:lineRule="auto"/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4.对接行政办，做好校庆的相关人员安排。</w:t>
      </w:r>
    </w:p>
    <w:p>
      <w:pPr>
        <w:spacing w:beforeLines="50" w:afterLines="50" w:line="360" w:lineRule="auto"/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5.对接行政办做好教师档案管理及更新。做好实习期满教师转正工作、已满合同教职工合同续签工作、年度考核表存档工作等。</w:t>
      </w:r>
    </w:p>
    <w:p>
      <w:pPr>
        <w:widowControl w:val="0"/>
        <w:tabs>
          <w:tab w:val="left" w:pos="312"/>
        </w:tabs>
        <w:adjustRightInd/>
        <w:snapToGrid/>
        <w:spacing w:beforeLines="50" w:afterLines="50" w:line="360" w:lineRule="auto"/>
        <w:jc w:val="both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6.</w:t>
      </w:r>
      <w:r>
        <w:rPr>
          <w:rFonts w:hint="eastAsia" w:ascii="楷体" w:hAnsi="楷体" w:eastAsia="楷体" w:cs="楷体"/>
          <w:sz w:val="28"/>
          <w:szCs w:val="28"/>
        </w:rPr>
        <w:t>年度报刊征订。以办公室为单位制定与教学相关的报刊，丰富教职工业余阅读内容，扩展视野。</w:t>
      </w:r>
    </w:p>
    <w:p>
      <w:pPr>
        <w:spacing w:beforeLines="50" w:afterLines="50" w:line="360" w:lineRule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7.收齐审核各类发票并制表。如本学期</w:t>
      </w:r>
      <w:r>
        <w:rPr>
          <w:rFonts w:hint="eastAsia" w:ascii="楷体" w:hAnsi="楷体" w:eastAsia="楷体" w:cs="楷体"/>
          <w:sz w:val="28"/>
          <w:szCs w:val="28"/>
        </w:rPr>
        <w:t>年满三年教师可以补助3000元电脑发票，本学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</w:rPr>
        <w:t>共有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26</w:t>
      </w:r>
      <w:r>
        <w:rPr>
          <w:rFonts w:hint="eastAsia" w:ascii="楷体" w:hAnsi="楷体" w:eastAsia="楷体" w:cs="楷体"/>
          <w:sz w:val="28"/>
          <w:szCs w:val="28"/>
        </w:rPr>
        <w:t>名教师上报。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申报每年一次的年满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40人员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体检发票，申报人员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5名，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其中</w:t>
      </w:r>
      <w:r>
        <w:rPr>
          <w:rFonts w:hint="eastAsia" w:ascii="楷体" w:hAnsi="楷体" w:eastAsia="楷体" w:cs="楷体"/>
          <w:sz w:val="28"/>
          <w:szCs w:val="28"/>
        </w:rPr>
        <w:t>教职工补助体检标准为男450元/人年，女550元/人年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p>
      <w:pPr>
        <w:spacing w:beforeLines="50" w:afterLines="50" w:line="360" w:lineRule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8.</w:t>
      </w:r>
      <w:r>
        <w:rPr>
          <w:rFonts w:hint="eastAsia" w:ascii="楷体" w:hAnsi="楷体" w:eastAsia="楷体" w:cs="楷体"/>
          <w:sz w:val="28"/>
          <w:szCs w:val="28"/>
        </w:rPr>
        <w:t>教职工补充医疗保险和互助保的购买登记，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其中购买互助保险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83人，补充保险购买人数83人，综合办根据报名人员核算、扣除学校补贴制表交至行政办。</w:t>
      </w:r>
    </w:p>
    <w:p>
      <w:pPr>
        <w:spacing w:beforeLines="50" w:afterLines="50"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9.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审核教职工医疗门诊发票，</w:t>
      </w:r>
      <w:r>
        <w:rPr>
          <w:rFonts w:hint="eastAsia" w:ascii="楷体" w:hAnsi="楷体" w:eastAsia="楷体" w:cs="楷体"/>
          <w:sz w:val="28"/>
          <w:szCs w:val="28"/>
        </w:rPr>
        <w:t>学校教职工享有每年2400元的医疗补助，上学年度完成了小学部所有教职工医疗补助资料上报，并制表归档。</w:t>
      </w:r>
    </w:p>
    <w:p>
      <w:pPr>
        <w:spacing w:beforeLines="50" w:afterLines="50"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10.</w:t>
      </w:r>
      <w:r>
        <w:rPr>
          <w:rFonts w:hint="eastAsia" w:ascii="楷体" w:hAnsi="楷体" w:eastAsia="楷体" w:cs="楷体"/>
          <w:sz w:val="28"/>
          <w:szCs w:val="28"/>
        </w:rPr>
        <w:t>学年度以教研组为单位填写教师提案表，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综合办负责收齐提案并汇总，教职工提案是</w:t>
      </w:r>
      <w:r>
        <w:rPr>
          <w:rFonts w:hint="eastAsia" w:ascii="楷体" w:hAnsi="楷体" w:eastAsia="楷体" w:cs="楷体"/>
          <w:sz w:val="28"/>
          <w:szCs w:val="28"/>
        </w:rPr>
        <w:t>在为学校发展提供建设性意见的同时也保障了教师相关需求的反映。</w:t>
      </w:r>
    </w:p>
    <w:p>
      <w:pPr>
        <w:spacing w:beforeLines="50" w:afterLines="50" w:line="360" w:lineRule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11.做好各类津贴的核算，如全勤奖、处室加班津贴、办公室评优津贴、门诊医疗、体检等补助。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百尺竿头更进一步，策马扬鞭自奋蹄。本学期各项工作画上了圆满的句号，但这并不是意味着结束。下学期我们将继续努力，争取把工作做到到更细更精。</w:t>
      </w:r>
    </w:p>
    <w:p>
      <w:pP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YmU5MjViMWIwMTA3M2JlNzQ0MDdhZWYwOWY4NGEifQ=="/>
  </w:docVars>
  <w:rsids>
    <w:rsidRoot w:val="1C2C31F5"/>
    <w:rsid w:val="014C1394"/>
    <w:rsid w:val="01E106B2"/>
    <w:rsid w:val="023A0C1C"/>
    <w:rsid w:val="02DE6C7C"/>
    <w:rsid w:val="02FB4EAF"/>
    <w:rsid w:val="04E83B09"/>
    <w:rsid w:val="0791727E"/>
    <w:rsid w:val="08AE04A4"/>
    <w:rsid w:val="0AB85C31"/>
    <w:rsid w:val="0B3169C8"/>
    <w:rsid w:val="0C3C499F"/>
    <w:rsid w:val="0D4A4AC2"/>
    <w:rsid w:val="0E992EBC"/>
    <w:rsid w:val="0EBC4BEA"/>
    <w:rsid w:val="0EC63CAC"/>
    <w:rsid w:val="0F4F4D61"/>
    <w:rsid w:val="110C6A63"/>
    <w:rsid w:val="17B6598B"/>
    <w:rsid w:val="182F7F0B"/>
    <w:rsid w:val="18334D67"/>
    <w:rsid w:val="1AEB2C3A"/>
    <w:rsid w:val="1B5D544A"/>
    <w:rsid w:val="1BF55E2D"/>
    <w:rsid w:val="1C2C31F5"/>
    <w:rsid w:val="1D057D11"/>
    <w:rsid w:val="1E085D3E"/>
    <w:rsid w:val="1E247C49"/>
    <w:rsid w:val="1F5170D9"/>
    <w:rsid w:val="21787C6A"/>
    <w:rsid w:val="25F15AEA"/>
    <w:rsid w:val="2727432F"/>
    <w:rsid w:val="27EE5FDE"/>
    <w:rsid w:val="284303FE"/>
    <w:rsid w:val="2920521C"/>
    <w:rsid w:val="2A1363A9"/>
    <w:rsid w:val="2D4F33A1"/>
    <w:rsid w:val="2D6B1609"/>
    <w:rsid w:val="2E6A6127"/>
    <w:rsid w:val="2F68074A"/>
    <w:rsid w:val="2FDE58A3"/>
    <w:rsid w:val="30840777"/>
    <w:rsid w:val="30862942"/>
    <w:rsid w:val="32917FBB"/>
    <w:rsid w:val="32D26FD0"/>
    <w:rsid w:val="359350D5"/>
    <w:rsid w:val="38550681"/>
    <w:rsid w:val="389F57F4"/>
    <w:rsid w:val="38B61EE3"/>
    <w:rsid w:val="3BEF09EB"/>
    <w:rsid w:val="3D3462AF"/>
    <w:rsid w:val="3D8C55FD"/>
    <w:rsid w:val="3DE0077B"/>
    <w:rsid w:val="3FA157EF"/>
    <w:rsid w:val="40C451A5"/>
    <w:rsid w:val="42BF48B8"/>
    <w:rsid w:val="449459B9"/>
    <w:rsid w:val="45744940"/>
    <w:rsid w:val="457772E4"/>
    <w:rsid w:val="45815FAC"/>
    <w:rsid w:val="45B95404"/>
    <w:rsid w:val="48347424"/>
    <w:rsid w:val="48735221"/>
    <w:rsid w:val="492E6511"/>
    <w:rsid w:val="4C0D3563"/>
    <w:rsid w:val="536F670C"/>
    <w:rsid w:val="546D471F"/>
    <w:rsid w:val="55806459"/>
    <w:rsid w:val="57942AF3"/>
    <w:rsid w:val="59E940B2"/>
    <w:rsid w:val="5B5F4811"/>
    <w:rsid w:val="5BAF2447"/>
    <w:rsid w:val="5BD769EE"/>
    <w:rsid w:val="5CFE6B77"/>
    <w:rsid w:val="5DBA2811"/>
    <w:rsid w:val="5E641CDC"/>
    <w:rsid w:val="5E6C3504"/>
    <w:rsid w:val="5FA42F7C"/>
    <w:rsid w:val="603475D9"/>
    <w:rsid w:val="61567B9C"/>
    <w:rsid w:val="61AB32F6"/>
    <w:rsid w:val="6224522C"/>
    <w:rsid w:val="663C74B6"/>
    <w:rsid w:val="66F619F5"/>
    <w:rsid w:val="679B1D79"/>
    <w:rsid w:val="6A1B23DD"/>
    <w:rsid w:val="6B347990"/>
    <w:rsid w:val="6E1B65B4"/>
    <w:rsid w:val="71A02B3D"/>
    <w:rsid w:val="723D0CEE"/>
    <w:rsid w:val="72E27499"/>
    <w:rsid w:val="73463ECB"/>
    <w:rsid w:val="75AC3A76"/>
    <w:rsid w:val="78655CEC"/>
    <w:rsid w:val="79A64A3C"/>
    <w:rsid w:val="79C93FCC"/>
    <w:rsid w:val="7E267421"/>
    <w:rsid w:val="7EF576D4"/>
    <w:rsid w:val="7FAA7590"/>
    <w:rsid w:val="7FC9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1619</Words>
  <Characters>1664</Characters>
  <Lines>0</Lines>
  <Paragraphs>0</Paragraphs>
  <TotalTime>12</TotalTime>
  <ScaleCrop>false</ScaleCrop>
  <LinksUpToDate>false</LinksUpToDate>
  <CharactersWithSpaces>1666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2021-12-30T03:23:00Z</dcterms:created>
  <dc:creator>超级王国</dc:creator>
  <cp:lastModifiedBy>想叫什么就叫什么</cp:lastModifiedBy>
  <cp:lastPrinted>2022-01-06T07:43:00Z</cp:lastPrinted>
  <dcterms:modified xsi:type="dcterms:W3CDTF">2024-01-09T02:12:33Z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EE868100F4104A9DA5451FADA4CDCECD_13</vt:lpwstr>
  </property>
</Properties>
</file>